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A2" w:rsidRPr="00E62C5B" w:rsidRDefault="008F00C9" w:rsidP="004C3DA2">
      <w:pPr>
        <w:rPr>
          <w:rFonts w:ascii="Palemonas" w:hAnsi="Palemonas"/>
        </w:rPr>
      </w:pPr>
      <w:bookmarkStart w:id="0" w:name="_GoBack"/>
      <w:bookmarkEnd w:id="0"/>
      <w:r>
        <w:tab/>
      </w:r>
      <w:r>
        <w:tab/>
      </w:r>
      <w:r w:rsidRPr="00E62C5B">
        <w:rPr>
          <w:rFonts w:ascii="Palemonas" w:hAnsi="Palemonas"/>
        </w:rPr>
        <w:t xml:space="preserve">            </w:t>
      </w:r>
      <w:r w:rsidR="00917AA6" w:rsidRPr="00E62C5B">
        <w:rPr>
          <w:rFonts w:ascii="Palemonas" w:hAnsi="Palemonas"/>
        </w:rPr>
        <w:tab/>
      </w:r>
      <w:r w:rsidR="00917AA6" w:rsidRPr="00E62C5B">
        <w:rPr>
          <w:rFonts w:ascii="Palemonas" w:hAnsi="Palemonas"/>
        </w:rPr>
        <w:tab/>
        <w:t>PATVIRTINTA</w:t>
      </w:r>
    </w:p>
    <w:p w:rsidR="00917AA6" w:rsidRPr="00E62C5B" w:rsidRDefault="00917AA6" w:rsidP="004C3DA2">
      <w:pPr>
        <w:rPr>
          <w:rFonts w:ascii="Palemonas" w:hAnsi="Palemonas"/>
        </w:rPr>
      </w:pPr>
      <w:r w:rsidRPr="00E62C5B">
        <w:rPr>
          <w:rFonts w:ascii="Palemonas" w:hAnsi="Palemonas"/>
        </w:rPr>
        <w:tab/>
      </w:r>
      <w:r w:rsidRPr="00E62C5B">
        <w:rPr>
          <w:rFonts w:ascii="Palemonas" w:hAnsi="Palemonas"/>
        </w:rPr>
        <w:tab/>
      </w:r>
      <w:r w:rsidRPr="00E62C5B">
        <w:rPr>
          <w:rFonts w:ascii="Palemonas" w:hAnsi="Palemonas"/>
        </w:rPr>
        <w:tab/>
      </w:r>
      <w:r w:rsidRPr="00E62C5B">
        <w:rPr>
          <w:rFonts w:ascii="Palemonas" w:hAnsi="Palemonas"/>
        </w:rPr>
        <w:tab/>
        <w:t>Palangos lopšelio-darželio ,,Ąžuoliukas“</w:t>
      </w:r>
    </w:p>
    <w:p w:rsidR="00917AA6" w:rsidRPr="00E62C5B" w:rsidRDefault="000434D0" w:rsidP="004C3DA2">
      <w:pPr>
        <w:rPr>
          <w:rFonts w:ascii="Palemonas" w:hAnsi="Palemonas"/>
        </w:rPr>
      </w:pPr>
      <w:r>
        <w:rPr>
          <w:rFonts w:ascii="Palemonas" w:hAnsi="Palemonas"/>
        </w:rPr>
        <w:tab/>
      </w:r>
      <w:r>
        <w:rPr>
          <w:rFonts w:ascii="Palemonas" w:hAnsi="Palemonas"/>
        </w:rPr>
        <w:tab/>
      </w:r>
      <w:r>
        <w:rPr>
          <w:rFonts w:ascii="Palemonas" w:hAnsi="Palemonas"/>
        </w:rPr>
        <w:tab/>
      </w:r>
      <w:r>
        <w:rPr>
          <w:rFonts w:ascii="Palemonas" w:hAnsi="Palemonas"/>
        </w:rPr>
        <w:tab/>
        <w:t>direktoriaus 2017 m. spalio 30 d.</w:t>
      </w:r>
    </w:p>
    <w:p w:rsidR="00917AA6" w:rsidRPr="00E62C5B" w:rsidRDefault="00917AA6" w:rsidP="004C3DA2">
      <w:pPr>
        <w:rPr>
          <w:rFonts w:ascii="Palemonas" w:hAnsi="Palemonas"/>
        </w:rPr>
      </w:pPr>
      <w:r w:rsidRPr="00E62C5B">
        <w:rPr>
          <w:rFonts w:ascii="Palemonas" w:hAnsi="Palemonas"/>
        </w:rPr>
        <w:tab/>
      </w:r>
      <w:r w:rsidRPr="00E62C5B">
        <w:rPr>
          <w:rFonts w:ascii="Palemonas" w:hAnsi="Palemonas"/>
        </w:rPr>
        <w:tab/>
      </w:r>
      <w:r w:rsidRPr="00E62C5B">
        <w:rPr>
          <w:rFonts w:ascii="Palemonas" w:hAnsi="Palemonas"/>
        </w:rPr>
        <w:tab/>
      </w:r>
      <w:r w:rsidRPr="00E62C5B">
        <w:rPr>
          <w:rFonts w:ascii="Palemonas" w:hAnsi="Palemonas"/>
        </w:rPr>
        <w:tab/>
      </w:r>
      <w:r w:rsidR="00EB6D56" w:rsidRPr="00E62C5B">
        <w:rPr>
          <w:rFonts w:ascii="Palemonas" w:hAnsi="Palemonas"/>
        </w:rPr>
        <w:t>į</w:t>
      </w:r>
      <w:r w:rsidR="000D5FEA">
        <w:rPr>
          <w:rFonts w:ascii="Palemonas" w:hAnsi="Palemonas"/>
        </w:rPr>
        <w:t>sakymu Nr. V1</w:t>
      </w:r>
      <w:r w:rsidR="00906AE2">
        <w:rPr>
          <w:rFonts w:ascii="Palemonas" w:hAnsi="Palemonas"/>
        </w:rPr>
        <w:t>V-</w:t>
      </w:r>
      <w:r w:rsidR="0098376A">
        <w:rPr>
          <w:rFonts w:ascii="Palemonas" w:hAnsi="Palemonas"/>
        </w:rPr>
        <w:t>80</w:t>
      </w:r>
    </w:p>
    <w:p w:rsidR="004C3DA2" w:rsidRPr="00E62C5B" w:rsidRDefault="004C3DA2" w:rsidP="004C3DA2">
      <w:pPr>
        <w:rPr>
          <w:rFonts w:ascii="Palemonas" w:hAnsi="Palemonas"/>
        </w:rPr>
      </w:pPr>
    </w:p>
    <w:p w:rsidR="004C3DA2" w:rsidRPr="00E62C5B" w:rsidRDefault="004C3DA2" w:rsidP="004C3DA2">
      <w:pPr>
        <w:rPr>
          <w:rFonts w:ascii="Palemonas" w:hAnsi="Palemonas"/>
        </w:rPr>
      </w:pPr>
    </w:p>
    <w:p w:rsidR="008C129B" w:rsidRPr="00E62C5B" w:rsidRDefault="00917AA6" w:rsidP="00E62C5B">
      <w:pPr>
        <w:jc w:val="center"/>
        <w:rPr>
          <w:rFonts w:ascii="Palemonas" w:hAnsi="Palemonas"/>
          <w:b/>
        </w:rPr>
      </w:pPr>
      <w:r w:rsidRPr="00E62C5B">
        <w:rPr>
          <w:rFonts w:ascii="Palemonas" w:hAnsi="Palemonas"/>
          <w:b/>
        </w:rPr>
        <w:t xml:space="preserve">PALANGOS LOPŠELIO-DARŽELIO ,,ĄŽUOLIUKAS“ </w:t>
      </w:r>
    </w:p>
    <w:p w:rsidR="004C3DA2" w:rsidRDefault="00906AE2" w:rsidP="008C129B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KORUPCIJOS PREVENCIJOS TVARKOS APRAŠAS</w:t>
      </w:r>
    </w:p>
    <w:p w:rsidR="00736DE1" w:rsidRDefault="00736DE1" w:rsidP="008C129B">
      <w:pPr>
        <w:jc w:val="center"/>
        <w:rPr>
          <w:rFonts w:ascii="Palemonas" w:hAnsi="Palemonas"/>
          <w:b/>
        </w:rPr>
      </w:pPr>
    </w:p>
    <w:p w:rsidR="00736DE1" w:rsidRDefault="00736DE1" w:rsidP="008C129B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I. BENDROSIOS NUOSTATOS</w:t>
      </w:r>
    </w:p>
    <w:p w:rsidR="00736DE1" w:rsidRDefault="00736DE1" w:rsidP="00736DE1">
      <w:pPr>
        <w:rPr>
          <w:rFonts w:ascii="Palemonas" w:hAnsi="Palemonas"/>
          <w:b/>
        </w:rPr>
      </w:pPr>
    </w:p>
    <w:p w:rsidR="00736DE1" w:rsidRDefault="008268DE" w:rsidP="00736DE1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     </w:t>
      </w:r>
      <w:r w:rsidR="007F3B16">
        <w:rPr>
          <w:rFonts w:ascii="Palemonas" w:hAnsi="Palemonas"/>
        </w:rPr>
        <w:t>1</w:t>
      </w:r>
      <w:r w:rsidR="00906AE2">
        <w:rPr>
          <w:rFonts w:ascii="Palemonas" w:hAnsi="Palemonas"/>
        </w:rPr>
        <w:t>.  Palangos lopšelio-darželio ,,Ąžuoliukas“ korupcijos prevencijos tvarkos aprašas (toliau tekste – Aprašas</w:t>
      </w:r>
      <w:r w:rsidR="007F3B16">
        <w:rPr>
          <w:rFonts w:ascii="Palemonas" w:hAnsi="Palemonas"/>
        </w:rPr>
        <w:t>) reglamentuo</w:t>
      </w:r>
      <w:r w:rsidR="00906AE2">
        <w:rPr>
          <w:rFonts w:ascii="Palemonas" w:hAnsi="Palemonas"/>
        </w:rPr>
        <w:t>ja korupcijos prevencijos priemones, korupcijos prevencijos proceso organizavimą, korupcijos prevencijos priemonių įgyvendinimo koordinavimą bei kontrolę Palangos lopšelyje-darželyje ,,Ąžuoliukas“.</w:t>
      </w:r>
    </w:p>
    <w:p w:rsidR="00736DE1" w:rsidRDefault="008268DE" w:rsidP="00736DE1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     </w:t>
      </w:r>
      <w:r w:rsidR="007F3B16">
        <w:rPr>
          <w:rFonts w:ascii="Palemonas" w:hAnsi="Palemonas"/>
        </w:rPr>
        <w:t>2.</w:t>
      </w:r>
      <w:r w:rsidR="00906AE2">
        <w:rPr>
          <w:rFonts w:ascii="Palemonas" w:hAnsi="Palemonas"/>
        </w:rPr>
        <w:t xml:space="preserve"> Apraše vartojama sąvoka ,,</w:t>
      </w:r>
      <w:r w:rsidR="00906AE2" w:rsidRPr="00906AE2">
        <w:rPr>
          <w:rFonts w:ascii="Palemonas" w:hAnsi="Palemonas"/>
          <w:i/>
        </w:rPr>
        <w:t>korupcijos pasireiškimo tikimybė</w:t>
      </w:r>
      <w:r w:rsidR="00906AE2">
        <w:rPr>
          <w:rFonts w:ascii="Palemonas" w:hAnsi="Palemonas"/>
        </w:rPr>
        <w:t>“ – prielaida, kad lopšelyje-darželyje ,,Ąžuoliukas“, įgyvendinant jai nustatytus uždavinius, gali kilti pavojus pasireikšti korupcijai padarant korupcinio pobūdžio nusikalstamas ar kitas su korupcija susijusias veikas.</w:t>
      </w:r>
    </w:p>
    <w:p w:rsidR="003D1114" w:rsidRDefault="003D1114" w:rsidP="00736DE1">
      <w:pPr>
        <w:jc w:val="both"/>
        <w:rPr>
          <w:rFonts w:ascii="Palemonas" w:hAnsi="Palemonas"/>
        </w:rPr>
      </w:pPr>
    </w:p>
    <w:p w:rsidR="003D1114" w:rsidRPr="003D1114" w:rsidRDefault="007F3B16" w:rsidP="003D1114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I</w:t>
      </w:r>
      <w:r w:rsidR="00906AE2">
        <w:rPr>
          <w:rFonts w:ascii="Palemonas" w:hAnsi="Palemonas"/>
          <w:b/>
        </w:rPr>
        <w:t>I. KORUPCIJOS PREVENCIJOS PRIEMONĖS</w:t>
      </w:r>
    </w:p>
    <w:p w:rsidR="00917AA6" w:rsidRPr="00E62C5B" w:rsidRDefault="00917AA6" w:rsidP="00C57FCB">
      <w:pPr>
        <w:rPr>
          <w:rFonts w:ascii="Palemonas" w:hAnsi="Palemonas"/>
          <w:b/>
        </w:rPr>
      </w:pPr>
    </w:p>
    <w:p w:rsidR="008F00C9" w:rsidRDefault="002033AE" w:rsidP="003D1114">
      <w:pPr>
        <w:ind w:firstLine="360"/>
        <w:rPr>
          <w:rFonts w:ascii="Palemonas" w:hAnsi="Palemonas"/>
        </w:rPr>
      </w:pPr>
      <w:r>
        <w:rPr>
          <w:rFonts w:ascii="Palemonas" w:hAnsi="Palemonas"/>
        </w:rPr>
        <w:t xml:space="preserve"> </w:t>
      </w:r>
      <w:r w:rsidR="003D1114">
        <w:rPr>
          <w:rFonts w:ascii="Palemonas" w:hAnsi="Palemonas"/>
        </w:rPr>
        <w:t xml:space="preserve">3. </w:t>
      </w:r>
      <w:r w:rsidR="00906AE2">
        <w:rPr>
          <w:rFonts w:ascii="Palemonas" w:hAnsi="Palemonas"/>
        </w:rPr>
        <w:t>Palangos lopšelio-darželio ,,Ąžuoliukas“ korupcijos prevencijos priemonės yra šios:</w:t>
      </w:r>
    </w:p>
    <w:p w:rsidR="00906AE2" w:rsidRDefault="00906AE2" w:rsidP="00906AE2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3.1. veiklos sričių, kuriose yra korupcijos pasireiškimo tikimybė, nustatymas, analizė ir vertinimas;</w:t>
      </w:r>
    </w:p>
    <w:p w:rsidR="00906AE2" w:rsidRDefault="00906AE2" w:rsidP="00906AE2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3.2. informacija apie asmenis, įgaliotus vykdyti korupcijos prevenciją ir kontrolę;</w:t>
      </w:r>
    </w:p>
    <w:p w:rsidR="00906AE2" w:rsidRDefault="00906AE2" w:rsidP="00906AE2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3.3. visuomenės informavimas.</w:t>
      </w:r>
    </w:p>
    <w:p w:rsidR="00856C00" w:rsidRDefault="00856C00" w:rsidP="00906AE2">
      <w:pPr>
        <w:ind w:firstLine="360"/>
        <w:jc w:val="both"/>
        <w:rPr>
          <w:rFonts w:ascii="Palemonas" w:hAnsi="Palemonas"/>
        </w:rPr>
      </w:pPr>
    </w:p>
    <w:p w:rsidR="00856C00" w:rsidRDefault="00856C00" w:rsidP="00856C00">
      <w:pPr>
        <w:ind w:firstLine="360"/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III. KORUPCIJOS PREVENCIJOS PROCESO ORGANIZAVIMAS</w:t>
      </w:r>
    </w:p>
    <w:p w:rsidR="00856C00" w:rsidRPr="00856C00" w:rsidRDefault="00856C00" w:rsidP="00856C00">
      <w:pPr>
        <w:ind w:firstLine="360"/>
        <w:jc w:val="center"/>
        <w:rPr>
          <w:rFonts w:ascii="Palemonas" w:hAnsi="Palemonas"/>
          <w:b/>
        </w:rPr>
      </w:pPr>
    </w:p>
    <w:p w:rsidR="00917AA6" w:rsidRDefault="002033AE" w:rsidP="007F3B16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</w:t>
      </w:r>
      <w:r w:rsidR="003D1114">
        <w:rPr>
          <w:rFonts w:ascii="Palemonas" w:hAnsi="Palemonas"/>
        </w:rPr>
        <w:t xml:space="preserve">4. </w:t>
      </w:r>
      <w:r w:rsidR="00856C00">
        <w:rPr>
          <w:rFonts w:ascii="Palemonas" w:hAnsi="Palemonas"/>
        </w:rPr>
        <w:t>Asmenys, įgalioti vykdyti korupcijos prevenciją ir jos kontrolę</w:t>
      </w:r>
      <w:r w:rsidR="00FB5CE1">
        <w:rPr>
          <w:rFonts w:ascii="Palemonas" w:hAnsi="Palemonas"/>
        </w:rPr>
        <w:t xml:space="preserve"> </w:t>
      </w:r>
      <w:r w:rsidR="00856C00">
        <w:rPr>
          <w:rFonts w:ascii="Palemonas" w:hAnsi="Palemonas"/>
        </w:rPr>
        <w:t>lopšelyje-darželyje ,,Ąžuoliukas“, koordinuoja ir kontroliuoja korupcijos prevencijos priemonių įgyvendinimą įstaigoje.</w:t>
      </w:r>
    </w:p>
    <w:p w:rsidR="00B2282F" w:rsidRDefault="00B2282F" w:rsidP="007F3B16">
      <w:pPr>
        <w:ind w:firstLine="360"/>
        <w:jc w:val="both"/>
        <w:rPr>
          <w:rFonts w:ascii="Palemonas" w:hAnsi="Palemonas"/>
        </w:rPr>
      </w:pPr>
    </w:p>
    <w:p w:rsidR="00B2282F" w:rsidRDefault="00B2282F" w:rsidP="00B2282F">
      <w:pPr>
        <w:ind w:firstLine="360"/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IV. VEIKLOS SRIČIŲ, KURIOSE YRA DIDELĖ KORUPCIJOS PASIREIŠKIMO TIKIMYBĖ, ANALIZĖ IR VERTINIMAS</w:t>
      </w:r>
    </w:p>
    <w:p w:rsidR="00B2282F" w:rsidRPr="00B2282F" w:rsidRDefault="00B2282F" w:rsidP="00B2282F">
      <w:pPr>
        <w:ind w:firstLine="360"/>
        <w:jc w:val="center"/>
        <w:rPr>
          <w:rFonts w:ascii="Palemonas" w:hAnsi="Palemonas"/>
          <w:b/>
        </w:rPr>
      </w:pPr>
    </w:p>
    <w:p w:rsidR="00917AA6" w:rsidRDefault="002033AE" w:rsidP="00344130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</w:t>
      </w:r>
      <w:r w:rsidR="008268DE">
        <w:rPr>
          <w:rFonts w:ascii="Palemonas" w:hAnsi="Palemonas"/>
        </w:rPr>
        <w:t>5</w:t>
      </w:r>
      <w:r w:rsidR="00B2282F">
        <w:rPr>
          <w:rFonts w:ascii="Palemonas" w:hAnsi="Palemonas"/>
        </w:rPr>
        <w:t>. Siekiant užtikrinti efektyvią</w:t>
      </w:r>
      <w:r w:rsidR="00FB5CE1">
        <w:rPr>
          <w:rFonts w:ascii="Palemonas" w:hAnsi="Palemonas"/>
        </w:rPr>
        <w:t xml:space="preserve"> korupcijos prevenciją, </w:t>
      </w:r>
      <w:r w:rsidR="00B2282F">
        <w:rPr>
          <w:rFonts w:ascii="Palemonas" w:hAnsi="Palemonas"/>
        </w:rPr>
        <w:t>lopšelyje-darželyje ,,Ąžuoliukas“ atliekama veiklos sričių, kuriose yra didelė korupcijos pasireiškimo tikimybė, analizė ir vertinimas:</w:t>
      </w:r>
    </w:p>
    <w:p w:rsidR="00B2282F" w:rsidRDefault="00B2282F" w:rsidP="00344130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5.1. viešųjų pirkimų inicijavimas, organizavimas, vykdymas ir kontrolė;</w:t>
      </w:r>
    </w:p>
    <w:p w:rsidR="00B2282F" w:rsidRDefault="00B2282F" w:rsidP="00344130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5.2. lėšų, deleguotų iš valstybės, savivaldybės biudžeto, Europos sąjungos struktūrinių fondų, 2 procentų GPM tikslinis panaudojimas;</w:t>
      </w:r>
    </w:p>
    <w:p w:rsidR="00E6470A" w:rsidRDefault="00E6470A" w:rsidP="00344130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5.3. vaikų mitybos organizavimas;</w:t>
      </w:r>
    </w:p>
    <w:p w:rsidR="00B2282F" w:rsidRDefault="00E6470A" w:rsidP="00344130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5.4</w:t>
      </w:r>
      <w:r w:rsidR="00B2282F">
        <w:rPr>
          <w:rFonts w:ascii="Palemonas" w:hAnsi="Palemonas"/>
        </w:rPr>
        <w:t>. užmokesčio už vaikų išlaikymą darželyje nustatymo.</w:t>
      </w:r>
    </w:p>
    <w:p w:rsidR="00DC5636" w:rsidRPr="00E62C5B" w:rsidRDefault="00B2282F" w:rsidP="00344130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6. Lopšelio-darželio ,,Ąžuoliukas“ asmenys, įgalioti vykdyti korupcijos prevenciją ir jos kontrolę, pateikia direktoriui pasiūlymus ir, vadovaudamiesi korupcijos pasireiškimo tikimybės nustatymo kriterij</w:t>
      </w:r>
      <w:r w:rsidR="00696D3C">
        <w:rPr>
          <w:rFonts w:ascii="Palemonas" w:hAnsi="Palemonas"/>
        </w:rPr>
        <w:t>ais, atlieka analizę ir įvertinimą</w:t>
      </w:r>
      <w:r>
        <w:rPr>
          <w:rFonts w:ascii="Palemonas" w:hAnsi="Palemonas"/>
        </w:rPr>
        <w:t xml:space="preserve"> iki </w:t>
      </w:r>
      <w:r w:rsidR="00696D3C">
        <w:rPr>
          <w:rFonts w:ascii="Palemonas" w:hAnsi="Palemonas"/>
        </w:rPr>
        <w:t>einamųjų metų pabaigos.</w:t>
      </w:r>
    </w:p>
    <w:p w:rsidR="00917AA6" w:rsidRPr="00E62C5B" w:rsidRDefault="008268DE" w:rsidP="008268DE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    </w:t>
      </w:r>
      <w:r w:rsidR="002033AE">
        <w:rPr>
          <w:rFonts w:ascii="Palemonas" w:hAnsi="Palemonas"/>
        </w:rPr>
        <w:t xml:space="preserve"> </w:t>
      </w:r>
      <w:r w:rsidR="00DC5636">
        <w:rPr>
          <w:rFonts w:ascii="Palemonas" w:hAnsi="Palemonas"/>
        </w:rPr>
        <w:t>7</w:t>
      </w:r>
      <w:r w:rsidR="003D1114">
        <w:rPr>
          <w:rFonts w:ascii="Palemonas" w:hAnsi="Palemonas"/>
        </w:rPr>
        <w:t xml:space="preserve">. </w:t>
      </w:r>
      <w:r w:rsidR="006673EC">
        <w:rPr>
          <w:rFonts w:ascii="Palemonas" w:hAnsi="Palemonas"/>
        </w:rPr>
        <w:t>Veiklos analizė ir vertinimas atliekami kiekvienų metų III ketvirtį.</w:t>
      </w:r>
    </w:p>
    <w:p w:rsidR="00917AA6" w:rsidRPr="00E62C5B" w:rsidRDefault="002033AE" w:rsidP="0064119F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</w:t>
      </w:r>
      <w:r w:rsidR="00DC5636">
        <w:rPr>
          <w:rFonts w:ascii="Palemonas" w:hAnsi="Palemonas"/>
        </w:rPr>
        <w:t>8</w:t>
      </w:r>
      <w:r w:rsidR="003D1114">
        <w:rPr>
          <w:rFonts w:ascii="Palemonas" w:hAnsi="Palemonas"/>
        </w:rPr>
        <w:t xml:space="preserve">. </w:t>
      </w:r>
      <w:r w:rsidR="00FB5CE1">
        <w:rPr>
          <w:rFonts w:ascii="Palemonas" w:hAnsi="Palemonas"/>
        </w:rPr>
        <w:t xml:space="preserve">Veiklos analizę ir vertinimą </w:t>
      </w:r>
      <w:r w:rsidR="006673EC">
        <w:rPr>
          <w:rFonts w:ascii="Palemonas" w:hAnsi="Palemonas"/>
        </w:rPr>
        <w:t>lopšelyje-darželyje ,,Ąžuoliukas“ atlieka asmenys, įgalioti vykdyti korupcijos prevenciją ir jos kontrolę.</w:t>
      </w:r>
    </w:p>
    <w:p w:rsidR="00F33515" w:rsidRPr="00E62C5B" w:rsidRDefault="002033AE" w:rsidP="00DC5636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</w:t>
      </w:r>
      <w:r w:rsidR="00DC5636">
        <w:rPr>
          <w:rFonts w:ascii="Palemonas" w:hAnsi="Palemonas"/>
        </w:rPr>
        <w:t>9</w:t>
      </w:r>
      <w:r w:rsidR="003D1114">
        <w:rPr>
          <w:rFonts w:ascii="Palemonas" w:hAnsi="Palemonas"/>
        </w:rPr>
        <w:t xml:space="preserve">. </w:t>
      </w:r>
      <w:r w:rsidR="006673EC">
        <w:rPr>
          <w:rFonts w:ascii="Palemonas" w:hAnsi="Palemonas"/>
        </w:rPr>
        <w:t xml:space="preserve">Įgalioti asmenys pateikia lopšelio-darželio </w:t>
      </w:r>
      <w:r w:rsidR="00FB5CE1">
        <w:rPr>
          <w:rFonts w:ascii="Palemonas" w:hAnsi="Palemonas"/>
        </w:rPr>
        <w:t xml:space="preserve">,,Ąžuoliukas“ </w:t>
      </w:r>
      <w:r w:rsidR="006673EC">
        <w:rPr>
          <w:rFonts w:ascii="Palemonas" w:hAnsi="Palemonas"/>
        </w:rPr>
        <w:t>veiklos sričių, kuriose egzistuoja didelė korupcijos pasireiškimo tikimybė, nustatymo ir vertinimo aprašymus direktoriui, kuris ne vėliau kaip per mėnesį priima sprendimus dėl pateiktos informacijos bei siūlymų įgyvendinimo.</w:t>
      </w:r>
    </w:p>
    <w:p w:rsidR="008E71B2" w:rsidRPr="00E62C5B" w:rsidRDefault="002033AE" w:rsidP="00DC5636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lastRenderedPageBreak/>
        <w:t xml:space="preserve"> </w:t>
      </w:r>
      <w:r w:rsidR="00DC5636">
        <w:rPr>
          <w:rFonts w:ascii="Palemonas" w:hAnsi="Palemonas"/>
        </w:rPr>
        <w:t>10</w:t>
      </w:r>
      <w:r w:rsidR="003D1114">
        <w:rPr>
          <w:rFonts w:ascii="Palemonas" w:hAnsi="Palemonas"/>
        </w:rPr>
        <w:t xml:space="preserve">. </w:t>
      </w:r>
      <w:r w:rsidR="006673EC">
        <w:rPr>
          <w:rFonts w:ascii="Palemonas" w:hAnsi="Palemonas"/>
        </w:rPr>
        <w:t xml:space="preserve">Lopšelio-darželio </w:t>
      </w:r>
      <w:r w:rsidR="00FB5CE1">
        <w:rPr>
          <w:rFonts w:ascii="Palemonas" w:hAnsi="Palemonas"/>
        </w:rPr>
        <w:t xml:space="preserve">,,Ąžuoliukas“ </w:t>
      </w:r>
      <w:r w:rsidR="006673EC">
        <w:rPr>
          <w:rFonts w:ascii="Palemonas" w:hAnsi="Palemonas"/>
        </w:rPr>
        <w:t>direktorius išvadas apie veiklos sritis, kuriose egzistuoja didelė korupcijos pasireiškimo tikimybė pateikia Mokyklos tarybai.</w:t>
      </w:r>
    </w:p>
    <w:p w:rsidR="009022ED" w:rsidRDefault="009022ED" w:rsidP="00447A28">
      <w:pPr>
        <w:jc w:val="both"/>
        <w:rPr>
          <w:rFonts w:ascii="Palemonas" w:hAnsi="Palemonas"/>
        </w:rPr>
      </w:pPr>
    </w:p>
    <w:p w:rsidR="00344130" w:rsidRDefault="0064119F" w:rsidP="00344130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V. INFORMACIJA APIE ASMENIS, ĮGALIOTUS VYKDYTI KORUPCIJOS PREVENCIJOS PROGRAMĄ</w:t>
      </w:r>
    </w:p>
    <w:p w:rsidR="006D08F4" w:rsidRDefault="006D08F4" w:rsidP="00344130">
      <w:pPr>
        <w:jc w:val="center"/>
        <w:rPr>
          <w:rFonts w:ascii="Palemonas" w:hAnsi="Palemonas"/>
          <w:b/>
        </w:rPr>
      </w:pPr>
    </w:p>
    <w:p w:rsidR="00344130" w:rsidRDefault="006D08F4" w:rsidP="0064119F">
      <w:pPr>
        <w:jc w:val="both"/>
        <w:rPr>
          <w:rFonts w:ascii="Palemonas" w:hAnsi="Palemonas"/>
        </w:rPr>
      </w:pPr>
      <w:r>
        <w:rPr>
          <w:rFonts w:ascii="Palemonas" w:hAnsi="Palemonas"/>
          <w:b/>
        </w:rPr>
        <w:t xml:space="preserve">     </w:t>
      </w:r>
      <w:r w:rsidR="002033AE">
        <w:rPr>
          <w:rFonts w:ascii="Palemonas" w:hAnsi="Palemonas"/>
          <w:b/>
        </w:rPr>
        <w:t xml:space="preserve"> </w:t>
      </w:r>
      <w:r w:rsidR="0064119F">
        <w:rPr>
          <w:rFonts w:ascii="Palemonas" w:hAnsi="Palemonas"/>
        </w:rPr>
        <w:t>1</w:t>
      </w:r>
      <w:r w:rsidR="0020293D">
        <w:rPr>
          <w:rFonts w:ascii="Palemonas" w:hAnsi="Palemonas"/>
        </w:rPr>
        <w:t>1</w:t>
      </w:r>
      <w:r w:rsidR="0064119F">
        <w:rPr>
          <w:rFonts w:ascii="Palemonas" w:hAnsi="Palemonas"/>
        </w:rPr>
        <w:t>. Informaciją apie asmenis, įgaliotus vykdyti korupcijos prevencijos programą ir jos priemones, teikia Korupcijos prevencijos įstatymo 9 straipsnyje nurodytais pagrindais.</w:t>
      </w:r>
    </w:p>
    <w:p w:rsidR="001A51F9" w:rsidRDefault="001A51F9" w:rsidP="001A51F9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    </w:t>
      </w:r>
    </w:p>
    <w:p w:rsidR="001A51F9" w:rsidRDefault="001A51F9" w:rsidP="001A51F9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IV. BAIGIAMOSIOS NUOSTATOS</w:t>
      </w:r>
    </w:p>
    <w:p w:rsidR="001A51F9" w:rsidRDefault="001A51F9" w:rsidP="001A51F9">
      <w:pPr>
        <w:jc w:val="center"/>
        <w:rPr>
          <w:rFonts w:ascii="Palemonas" w:hAnsi="Palemonas"/>
          <w:b/>
        </w:rPr>
      </w:pPr>
    </w:p>
    <w:p w:rsidR="001A51F9" w:rsidRDefault="001A51F9" w:rsidP="0064119F">
      <w:pPr>
        <w:jc w:val="both"/>
        <w:rPr>
          <w:rFonts w:ascii="Palemonas" w:hAnsi="Palemonas"/>
        </w:rPr>
      </w:pPr>
      <w:r>
        <w:rPr>
          <w:rFonts w:ascii="Palemonas" w:hAnsi="Palemonas"/>
          <w:b/>
        </w:rPr>
        <w:t xml:space="preserve">     </w:t>
      </w:r>
      <w:r w:rsidR="00834959">
        <w:rPr>
          <w:rFonts w:ascii="Palemonas" w:hAnsi="Palemonas"/>
          <w:b/>
        </w:rPr>
        <w:t xml:space="preserve"> </w:t>
      </w:r>
      <w:r w:rsidR="002033AE">
        <w:rPr>
          <w:rFonts w:ascii="Palemonas" w:hAnsi="Palemonas"/>
          <w:b/>
        </w:rPr>
        <w:t xml:space="preserve"> </w:t>
      </w:r>
      <w:r w:rsidR="0064119F">
        <w:rPr>
          <w:rFonts w:ascii="Palemonas" w:hAnsi="Palemonas"/>
        </w:rPr>
        <w:t>12. Šio aprašo nuostatas įgyvendina lopšelio-darželio ,,Ąžuoliukas“ darbuotojai.</w:t>
      </w:r>
    </w:p>
    <w:p w:rsidR="0064119F" w:rsidRPr="001A51F9" w:rsidRDefault="0064119F" w:rsidP="0064119F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      13. Šio aprašo nuostatų įgyvendinimą koordinuoja ir kontroliuoja lopšelio-darželio ,,Ąžuoliukas“ direktorius.</w:t>
      </w:r>
    </w:p>
    <w:p w:rsidR="00E62B92" w:rsidRPr="00E62C5B" w:rsidRDefault="001A51F9" w:rsidP="00E62B92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    </w:t>
      </w:r>
    </w:p>
    <w:p w:rsidR="00E62B92" w:rsidRPr="00E62C5B" w:rsidRDefault="00B010C3" w:rsidP="00B010C3">
      <w:pPr>
        <w:jc w:val="center"/>
        <w:rPr>
          <w:rFonts w:ascii="Palemonas" w:hAnsi="Palemonas"/>
        </w:rPr>
      </w:pPr>
      <w:r w:rsidRPr="00E62C5B">
        <w:rPr>
          <w:rFonts w:ascii="Palemonas" w:hAnsi="Palemonas"/>
        </w:rPr>
        <w:t>___________________________________________________________</w:t>
      </w:r>
    </w:p>
    <w:p w:rsidR="00E62B92" w:rsidRPr="00E62C5B" w:rsidRDefault="00E62B92" w:rsidP="00E62B92">
      <w:pPr>
        <w:jc w:val="both"/>
        <w:rPr>
          <w:rFonts w:ascii="Palemonas" w:hAnsi="Palemonas"/>
        </w:rPr>
      </w:pPr>
    </w:p>
    <w:p w:rsidR="00E62B92" w:rsidRPr="00E62C5B" w:rsidRDefault="00E62B92" w:rsidP="00E62B92">
      <w:pPr>
        <w:jc w:val="both"/>
        <w:rPr>
          <w:rFonts w:ascii="Palemonas" w:hAnsi="Palemonas"/>
        </w:rPr>
      </w:pPr>
    </w:p>
    <w:p w:rsidR="007B186A" w:rsidRPr="00E62C5B" w:rsidRDefault="007B186A" w:rsidP="0057702B">
      <w:pPr>
        <w:rPr>
          <w:rFonts w:ascii="Palemonas" w:hAnsi="Palemonas"/>
          <w:b/>
        </w:rPr>
      </w:pPr>
    </w:p>
    <w:sectPr w:rsidR="007B186A" w:rsidRPr="00E62C5B" w:rsidSect="008F00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6A7"/>
    <w:multiLevelType w:val="hybridMultilevel"/>
    <w:tmpl w:val="254C5B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0678"/>
    <w:multiLevelType w:val="hybridMultilevel"/>
    <w:tmpl w:val="BEFA2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D5251"/>
    <w:multiLevelType w:val="hybridMultilevel"/>
    <w:tmpl w:val="A8E4B976"/>
    <w:lvl w:ilvl="0" w:tplc="8738031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479CB1A0">
      <w:numFmt w:val="none"/>
      <w:lvlText w:val=""/>
      <w:lvlJc w:val="left"/>
      <w:pPr>
        <w:tabs>
          <w:tab w:val="num" w:pos="360"/>
        </w:tabs>
      </w:pPr>
    </w:lvl>
    <w:lvl w:ilvl="2" w:tplc="EC460042">
      <w:numFmt w:val="none"/>
      <w:lvlText w:val=""/>
      <w:lvlJc w:val="left"/>
      <w:pPr>
        <w:tabs>
          <w:tab w:val="num" w:pos="360"/>
        </w:tabs>
      </w:pPr>
    </w:lvl>
    <w:lvl w:ilvl="3" w:tplc="49D274A4">
      <w:numFmt w:val="none"/>
      <w:lvlText w:val=""/>
      <w:lvlJc w:val="left"/>
      <w:pPr>
        <w:tabs>
          <w:tab w:val="num" w:pos="360"/>
        </w:tabs>
      </w:pPr>
    </w:lvl>
    <w:lvl w:ilvl="4" w:tplc="411E7102">
      <w:numFmt w:val="none"/>
      <w:lvlText w:val=""/>
      <w:lvlJc w:val="left"/>
      <w:pPr>
        <w:tabs>
          <w:tab w:val="num" w:pos="360"/>
        </w:tabs>
      </w:pPr>
    </w:lvl>
    <w:lvl w:ilvl="5" w:tplc="B8E48C72">
      <w:numFmt w:val="none"/>
      <w:lvlText w:val=""/>
      <w:lvlJc w:val="left"/>
      <w:pPr>
        <w:tabs>
          <w:tab w:val="num" w:pos="360"/>
        </w:tabs>
      </w:pPr>
    </w:lvl>
    <w:lvl w:ilvl="6" w:tplc="6CC40DEA">
      <w:numFmt w:val="none"/>
      <w:lvlText w:val=""/>
      <w:lvlJc w:val="left"/>
      <w:pPr>
        <w:tabs>
          <w:tab w:val="num" w:pos="360"/>
        </w:tabs>
      </w:pPr>
    </w:lvl>
    <w:lvl w:ilvl="7" w:tplc="3BB60804">
      <w:numFmt w:val="none"/>
      <w:lvlText w:val=""/>
      <w:lvlJc w:val="left"/>
      <w:pPr>
        <w:tabs>
          <w:tab w:val="num" w:pos="360"/>
        </w:tabs>
      </w:pPr>
    </w:lvl>
    <w:lvl w:ilvl="8" w:tplc="F88229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341EAB"/>
    <w:multiLevelType w:val="multilevel"/>
    <w:tmpl w:val="8D3A6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810BD6"/>
    <w:multiLevelType w:val="hybridMultilevel"/>
    <w:tmpl w:val="A5CE7D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40EC6"/>
    <w:multiLevelType w:val="hybridMultilevel"/>
    <w:tmpl w:val="A1CEF4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255FA"/>
    <w:multiLevelType w:val="hybridMultilevel"/>
    <w:tmpl w:val="29FAA482"/>
    <w:lvl w:ilvl="0" w:tplc="91EC8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678F0"/>
    <w:multiLevelType w:val="multilevel"/>
    <w:tmpl w:val="A566D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C62B35"/>
    <w:multiLevelType w:val="hybridMultilevel"/>
    <w:tmpl w:val="9CA4E640"/>
    <w:lvl w:ilvl="0" w:tplc="0427001B">
      <w:start w:val="1"/>
      <w:numFmt w:val="low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5841"/>
    <w:multiLevelType w:val="hybridMultilevel"/>
    <w:tmpl w:val="D45433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C2293"/>
    <w:multiLevelType w:val="hybridMultilevel"/>
    <w:tmpl w:val="2AC673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3"/>
    <w:rsid w:val="000434D0"/>
    <w:rsid w:val="00073322"/>
    <w:rsid w:val="000770B9"/>
    <w:rsid w:val="000A4651"/>
    <w:rsid w:val="000D5FEA"/>
    <w:rsid w:val="000E26B4"/>
    <w:rsid w:val="001754BA"/>
    <w:rsid w:val="00195013"/>
    <w:rsid w:val="001A51F9"/>
    <w:rsid w:val="001D0BC0"/>
    <w:rsid w:val="001D41FE"/>
    <w:rsid w:val="001F3DBB"/>
    <w:rsid w:val="0020293D"/>
    <w:rsid w:val="002033AE"/>
    <w:rsid w:val="00276A30"/>
    <w:rsid w:val="002A7E62"/>
    <w:rsid w:val="002D7FE9"/>
    <w:rsid w:val="00322E91"/>
    <w:rsid w:val="00344130"/>
    <w:rsid w:val="003501E1"/>
    <w:rsid w:val="00376F55"/>
    <w:rsid w:val="003C51B5"/>
    <w:rsid w:val="003D1114"/>
    <w:rsid w:val="003E2A26"/>
    <w:rsid w:val="00447A28"/>
    <w:rsid w:val="004A0343"/>
    <w:rsid w:val="004C3DA2"/>
    <w:rsid w:val="00556A4E"/>
    <w:rsid w:val="00560FEF"/>
    <w:rsid w:val="0057702B"/>
    <w:rsid w:val="00584A04"/>
    <w:rsid w:val="005913B9"/>
    <w:rsid w:val="0064119F"/>
    <w:rsid w:val="006474B8"/>
    <w:rsid w:val="006673EC"/>
    <w:rsid w:val="00696D3C"/>
    <w:rsid w:val="00697467"/>
    <w:rsid w:val="006D08F4"/>
    <w:rsid w:val="006D5255"/>
    <w:rsid w:val="0070332E"/>
    <w:rsid w:val="00734E54"/>
    <w:rsid w:val="00736DE1"/>
    <w:rsid w:val="007665BD"/>
    <w:rsid w:val="007863E1"/>
    <w:rsid w:val="00794DB8"/>
    <w:rsid w:val="007A3613"/>
    <w:rsid w:val="007B186A"/>
    <w:rsid w:val="007B4ECF"/>
    <w:rsid w:val="007F3B16"/>
    <w:rsid w:val="008268DE"/>
    <w:rsid w:val="00832BB7"/>
    <w:rsid w:val="00834959"/>
    <w:rsid w:val="00856C00"/>
    <w:rsid w:val="008C129B"/>
    <w:rsid w:val="008E48C7"/>
    <w:rsid w:val="008E71B2"/>
    <w:rsid w:val="008F00C9"/>
    <w:rsid w:val="009022ED"/>
    <w:rsid w:val="00904751"/>
    <w:rsid w:val="00906AE2"/>
    <w:rsid w:val="00917AA6"/>
    <w:rsid w:val="00931067"/>
    <w:rsid w:val="009645F4"/>
    <w:rsid w:val="00970735"/>
    <w:rsid w:val="0098376A"/>
    <w:rsid w:val="009E28B7"/>
    <w:rsid w:val="009F1DC6"/>
    <w:rsid w:val="00B010C3"/>
    <w:rsid w:val="00B2282F"/>
    <w:rsid w:val="00B4110E"/>
    <w:rsid w:val="00B63C21"/>
    <w:rsid w:val="00C55FCB"/>
    <w:rsid w:val="00C57FCB"/>
    <w:rsid w:val="00D46855"/>
    <w:rsid w:val="00DC15FB"/>
    <w:rsid w:val="00DC5636"/>
    <w:rsid w:val="00E0563E"/>
    <w:rsid w:val="00E308E8"/>
    <w:rsid w:val="00E35A1A"/>
    <w:rsid w:val="00E62B92"/>
    <w:rsid w:val="00E62C5B"/>
    <w:rsid w:val="00E6470A"/>
    <w:rsid w:val="00E75A03"/>
    <w:rsid w:val="00EB6D56"/>
    <w:rsid w:val="00EF4516"/>
    <w:rsid w:val="00F33515"/>
    <w:rsid w:val="00F425BB"/>
    <w:rsid w:val="00F81ECA"/>
    <w:rsid w:val="00F82A35"/>
    <w:rsid w:val="00FB02EA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3E1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7863E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sid w:val="007863E1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3E1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7863E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sid w:val="007863E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BE57-765E-4911-A669-F3AD0DB7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PALANGOS LOPŠELIS – DARŽELIS ,,ĄŽUOLIUKAS“</vt:lpstr>
      <vt:lpstr>PALANGOS LOPŠELIS – DARŽELIS ,,ĄŽUOLIUKAS“</vt:lpstr>
    </vt:vector>
  </TitlesOfParts>
  <Company>fghf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PALANGOS LOPŠELIS – DARŽELIS ,,ĄŽUOLIUKAS“</dc:title>
  <dc:creator>q</dc:creator>
  <cp:lastModifiedBy>HP</cp:lastModifiedBy>
  <cp:revision>2</cp:revision>
  <cp:lastPrinted>2017-11-06T07:17:00Z</cp:lastPrinted>
  <dcterms:created xsi:type="dcterms:W3CDTF">2017-11-14T06:15:00Z</dcterms:created>
  <dcterms:modified xsi:type="dcterms:W3CDTF">2017-11-14T06:15:00Z</dcterms:modified>
</cp:coreProperties>
</file>